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83" w:rsidRDefault="002F3E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F3E83" w:rsidRDefault="002F3E83">
      <w:pPr>
        <w:pStyle w:val="ConsPlusNormal"/>
        <w:jc w:val="both"/>
        <w:outlineLvl w:val="0"/>
      </w:pPr>
    </w:p>
    <w:p w:rsidR="002F3E83" w:rsidRDefault="002F3E83">
      <w:pPr>
        <w:pStyle w:val="ConsPlusTitle"/>
        <w:jc w:val="center"/>
      </w:pPr>
      <w:r>
        <w:t>МИНИСТЕРСТВО ФИНАНСОВ РОССИЙСКОЙ ФЕДЕРАЦИИ</w:t>
      </w:r>
    </w:p>
    <w:p w:rsidR="002F3E83" w:rsidRDefault="002F3E83">
      <w:pPr>
        <w:pStyle w:val="ConsPlusTitle"/>
        <w:jc w:val="center"/>
      </w:pPr>
    </w:p>
    <w:p w:rsidR="002F3E83" w:rsidRDefault="002F3E83">
      <w:pPr>
        <w:pStyle w:val="ConsPlusTitle"/>
        <w:jc w:val="center"/>
      </w:pPr>
      <w:r>
        <w:t>ИНФОРМАЦИОННОЕ ПИСЬМО</w:t>
      </w:r>
    </w:p>
    <w:p w:rsidR="002F3E83" w:rsidRDefault="002F3E83">
      <w:pPr>
        <w:pStyle w:val="ConsPlusTitle"/>
        <w:jc w:val="center"/>
      </w:pPr>
      <w:r>
        <w:t>от 20 февраля 2025 г. N 24-01-06/16146</w:t>
      </w:r>
    </w:p>
    <w:p w:rsidR="002F3E83" w:rsidRDefault="002F3E83">
      <w:pPr>
        <w:pStyle w:val="ConsPlusTitle"/>
        <w:jc w:val="center"/>
      </w:pPr>
    </w:p>
    <w:p w:rsidR="002F3E83" w:rsidRDefault="002F3E83">
      <w:pPr>
        <w:pStyle w:val="ConsPlusTitle"/>
        <w:jc w:val="center"/>
      </w:pPr>
      <w:r>
        <w:t>О СОГЛАСОВАНИИ</w:t>
      </w:r>
    </w:p>
    <w:p w:rsidR="002F3E83" w:rsidRDefault="002F3E83">
      <w:pPr>
        <w:pStyle w:val="ConsPlusTitle"/>
        <w:jc w:val="center"/>
      </w:pPr>
      <w:r>
        <w:t>С КОНТРОЛЬНЫМ ОРГАНОМ В СФЕРЕ ЗАКУПОК ЗАКЛЮЧЕНИЯ КОНТРАКТА</w:t>
      </w:r>
    </w:p>
    <w:p w:rsidR="002F3E83" w:rsidRDefault="002F3E83">
      <w:pPr>
        <w:pStyle w:val="ConsPlusTitle"/>
        <w:jc w:val="center"/>
      </w:pPr>
      <w:r>
        <w:t>С ЕДИНСТВЕННЫМ ПОСТАВЩИКОМ (ПОДРЯДЧИКОМ, ИСПОЛНИТЕЛЕМ)</w:t>
      </w:r>
    </w:p>
    <w:p w:rsidR="002F3E83" w:rsidRDefault="002F3E83">
      <w:pPr>
        <w:pStyle w:val="ConsPlusTitle"/>
        <w:jc w:val="center"/>
      </w:pPr>
      <w:r>
        <w:t>ЮРИДИЧЕСКИМ ЛИЦОМ, ОСУЩЕСТВЛЯЮЩИМ ЗАКУПКУ ЗА СЧЕТ СРЕДСТВ,</w:t>
      </w:r>
    </w:p>
    <w:p w:rsidR="002F3E83" w:rsidRDefault="002F3E83">
      <w:pPr>
        <w:pStyle w:val="ConsPlusTitle"/>
        <w:jc w:val="center"/>
      </w:pPr>
      <w:proofErr w:type="gramStart"/>
      <w:r>
        <w:t>ПРЕДОСТАВЛЕННЫХ ИЗ БЮДЖЕТОВ БЮДЖЕТНОЙ СИСТЕМЫ РОССИЙСКОЙ</w:t>
      </w:r>
      <w:proofErr w:type="gramEnd"/>
    </w:p>
    <w:p w:rsidR="002F3E83" w:rsidRDefault="002F3E83">
      <w:pPr>
        <w:pStyle w:val="ConsPlusTitle"/>
        <w:jc w:val="center"/>
      </w:pPr>
      <w:r>
        <w:t xml:space="preserve">ФЕДЕРАЦИИ, </w:t>
      </w:r>
      <w:proofErr w:type="gramStart"/>
      <w:r>
        <w:t>УСЛОВИЯ</w:t>
      </w:r>
      <w:proofErr w:type="gramEnd"/>
      <w:r>
        <w:t xml:space="preserve"> ПРЕДОСТАВЛЕНИЯ КОТОРЫХ В СООТВЕТСТВИИ</w:t>
      </w:r>
    </w:p>
    <w:p w:rsidR="002F3E83" w:rsidRDefault="002F3E83">
      <w:pPr>
        <w:pStyle w:val="ConsPlusTitle"/>
        <w:jc w:val="center"/>
      </w:pPr>
      <w:r>
        <w:t>С БЮДЖЕТНЫМ ЗАКОНОДАТЕЛЬСТВОМ РОССИЙСКОЙ ФЕДЕРАЦИИ</w:t>
      </w:r>
    </w:p>
    <w:p w:rsidR="002F3E83" w:rsidRDefault="002F3E83">
      <w:pPr>
        <w:pStyle w:val="ConsPlusTitle"/>
        <w:jc w:val="center"/>
      </w:pPr>
      <w:r>
        <w:t xml:space="preserve">ПРЕДУСМАТРИВАЮТ СОБЛЮДЕНИЕ ПОЛОЖЕНИЙ </w:t>
      </w:r>
      <w:proofErr w:type="gramStart"/>
      <w:r>
        <w:t>ФЕДЕРАЛЬНОГО</w:t>
      </w:r>
      <w:proofErr w:type="gramEnd"/>
    </w:p>
    <w:p w:rsidR="002F3E83" w:rsidRDefault="002F3E83">
      <w:pPr>
        <w:pStyle w:val="ConsPlusTitle"/>
        <w:jc w:val="center"/>
      </w:pPr>
      <w:r>
        <w:t>ЗАКОНА ОТ 5 АПРЕЛЯ 2013 Г. N 44-ФЗ</w:t>
      </w:r>
    </w:p>
    <w:p w:rsidR="002F3E83" w:rsidRDefault="002F3E83">
      <w:pPr>
        <w:pStyle w:val="ConsPlusNormal"/>
        <w:jc w:val="both"/>
      </w:pPr>
    </w:p>
    <w:p w:rsidR="002F3E83" w:rsidRDefault="002F3E83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вопросов, касающихся предусмотренного </w:t>
      </w:r>
      <w:hyperlink r:id="rId6">
        <w:r>
          <w:rPr>
            <w:color w:val="0000FF"/>
          </w:rPr>
          <w:t>пунктом 4 части 5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согласования с контрольным органом в сфере закупок заключения контракта с единственным поставщиком (подрядчиком, исполнителем) юридическим лицом, осуществляющим закупку за</w:t>
      </w:r>
      <w:proofErr w:type="gramEnd"/>
      <w:r>
        <w:t xml:space="preserve"> счет средств, предоставленных из бюджетов бюджетной системы Российской Федерации, </w:t>
      </w:r>
      <w:proofErr w:type="gramStart"/>
      <w:r>
        <w:t>условия</w:t>
      </w:r>
      <w:proofErr w:type="gramEnd"/>
      <w:r>
        <w:t xml:space="preserve"> предоставления которых в соответствии с бюджетным законодательством Российской Федерации предусматривают соблюдение положений </w:t>
      </w:r>
      <w:hyperlink r:id="rId7">
        <w:r>
          <w:rPr>
            <w:color w:val="0000FF"/>
          </w:rPr>
          <w:t>Закона</w:t>
        </w:r>
      </w:hyperlink>
      <w:r>
        <w:t xml:space="preserve"> N 44-ФЗ, с учетом изменений, внесенных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 мая 2024 г. N 124-ФЗ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</w:t>
      </w:r>
      <w:proofErr w:type="gramStart"/>
      <w:r>
        <w:t xml:space="preserve">Закон N 124-ФЗ) в </w:t>
      </w:r>
      <w:hyperlink r:id="rId9">
        <w:r>
          <w:rPr>
            <w:color w:val="0000FF"/>
          </w:rPr>
          <w:t>Закон</w:t>
        </w:r>
      </w:hyperlink>
      <w:r>
        <w:t xml:space="preserve"> N 44-ФЗ, Департамент бюджетной политики в сфере контрактной системы Минфина России (далее - Департамент), руководствуясь </w:t>
      </w:r>
      <w:hyperlink r:id="rId10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</w:t>
      </w:r>
      <w:proofErr w:type="gramEnd"/>
      <w:r>
        <w:t>", сообщает следующее.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1">
        <w:r>
          <w:rPr>
            <w:color w:val="0000FF"/>
          </w:rPr>
          <w:t>Закона</w:t>
        </w:r>
      </w:hyperlink>
      <w:r>
        <w:t xml:space="preserve"> N 124-ФЗ, вступившими в силу с 1 января 2025 г., юридическое лицо, осуществляющее закупку за счет средств, предоставленных из бюджетов бюджетной системы Российской Федерации, </w:t>
      </w:r>
      <w:proofErr w:type="gramStart"/>
      <w:r>
        <w:t>условия</w:t>
      </w:r>
      <w:proofErr w:type="gramEnd"/>
      <w:r>
        <w:t xml:space="preserve"> предоставления которых в соответствии с бюджетным законодательством Российской Федерации предусматривают соблюдение положений </w:t>
      </w:r>
      <w:hyperlink r:id="rId12">
        <w:r>
          <w:rPr>
            <w:color w:val="0000FF"/>
          </w:rPr>
          <w:t>Закона</w:t>
        </w:r>
      </w:hyperlink>
      <w:r>
        <w:t xml:space="preserve"> N 44-ФЗ, включены в понятие "заказчик" (</w:t>
      </w:r>
      <w:hyperlink r:id="rId13">
        <w:r>
          <w:rPr>
            <w:color w:val="0000FF"/>
          </w:rPr>
          <w:t>пункт 7 части 1 статьи 3</w:t>
        </w:r>
      </w:hyperlink>
      <w:r>
        <w:t xml:space="preserve"> Закона N 44-ФЗ), а заключаемый ими гражданско-правовой договор - в понятие "контракт" (</w:t>
      </w:r>
      <w:hyperlink r:id="rId14">
        <w:r>
          <w:rPr>
            <w:color w:val="0000FF"/>
          </w:rPr>
          <w:t>пункт 8.1 части 1 статьи 3</w:t>
        </w:r>
      </w:hyperlink>
      <w:r>
        <w:t xml:space="preserve"> Закона N 44-ФЗ).</w:t>
      </w:r>
    </w:p>
    <w:p w:rsidR="002F3E83" w:rsidRDefault="002F3E83">
      <w:pPr>
        <w:pStyle w:val="ConsPlusNormal"/>
        <w:spacing w:before="220"/>
        <w:ind w:firstLine="540"/>
        <w:jc w:val="both"/>
      </w:pPr>
      <w:proofErr w:type="gramStart"/>
      <w:r>
        <w:t xml:space="preserve">В этой связи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декабря 2024 г. N 1740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нужд" внесены изменения в </w:t>
      </w:r>
      <w:hyperlink r:id="rId16">
        <w:r>
          <w:rPr>
            <w:color w:val="0000FF"/>
          </w:rPr>
          <w:t>Правила</w:t>
        </w:r>
      </w:hyperlink>
      <w:r>
        <w:t xml:space="preserve">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</w:t>
      </w:r>
      <w:proofErr w:type="gramEnd"/>
      <w:r>
        <w:t xml:space="preserve"> (подрядчиком, исполнителем), утвержденные постановлением Правительства Российской Федерации от 30 июня 2020 г. N 961 (далее - Правила), предусматривающие признание </w:t>
      </w:r>
      <w:hyperlink r:id="rId17">
        <w:r>
          <w:rPr>
            <w:color w:val="0000FF"/>
          </w:rPr>
          <w:t>пункта 15</w:t>
        </w:r>
      </w:hyperlink>
      <w:r>
        <w:t xml:space="preserve"> Правил утратившим силу, поскольку указанные в нем юридические лица охватываются понятием "заказчик", указанным в </w:t>
      </w:r>
      <w:hyperlink r:id="rId18">
        <w:r>
          <w:rPr>
            <w:color w:val="0000FF"/>
          </w:rPr>
          <w:t>пункте 2</w:t>
        </w:r>
      </w:hyperlink>
      <w:r>
        <w:t xml:space="preserve"> Правил.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lastRenderedPageBreak/>
        <w:t xml:space="preserve">Следует отметить, что </w:t>
      </w:r>
      <w:hyperlink r:id="rId19">
        <w:r>
          <w:rPr>
            <w:color w:val="0000FF"/>
          </w:rPr>
          <w:t>Закон</w:t>
        </w:r>
      </w:hyperlink>
      <w:r>
        <w:t xml:space="preserve"> N 124-ФЗ не содержит положений о применении внесенных им изменений по рассматриваемому вопросу исключительно к закупкам, начатым с 1 января 2025 г.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t xml:space="preserve">Учитывая изложенное, на юридических лиц, осуществляющих закупки в соответствии со </w:t>
      </w:r>
      <w:hyperlink r:id="rId20">
        <w:r>
          <w:rPr>
            <w:color w:val="0000FF"/>
          </w:rPr>
          <w:t>статьей 15</w:t>
        </w:r>
      </w:hyperlink>
      <w:r>
        <w:t xml:space="preserve"> Закона N 44-ФЗ за счет средств, предоставленных из бюджетов бюджетной системы Российской Федерации, </w:t>
      </w:r>
      <w:proofErr w:type="gramStart"/>
      <w:r>
        <w:t>условия</w:t>
      </w:r>
      <w:proofErr w:type="gramEnd"/>
      <w:r>
        <w:t xml:space="preserve"> предоставления которых в соответствии с бюджетным законодательством Российской Федерации предусматривают соблюдение положений </w:t>
      </w:r>
      <w:hyperlink r:id="rId21">
        <w:r>
          <w:rPr>
            <w:color w:val="0000FF"/>
          </w:rPr>
          <w:t>Закона</w:t>
        </w:r>
      </w:hyperlink>
      <w:r>
        <w:t xml:space="preserve"> N 44-ФЗ, </w:t>
      </w:r>
      <w:hyperlink r:id="rId22">
        <w:r>
          <w:rPr>
            <w:color w:val="0000FF"/>
          </w:rPr>
          <w:t>Правила</w:t>
        </w:r>
      </w:hyperlink>
      <w:r>
        <w:t>: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t xml:space="preserve">распространялись до 1 января 2025 г. в связи с наличием соответствующих положений в </w:t>
      </w:r>
      <w:hyperlink r:id="rId23">
        <w:r>
          <w:rPr>
            <w:color w:val="0000FF"/>
          </w:rPr>
          <w:t>пункте 15</w:t>
        </w:r>
      </w:hyperlink>
      <w:r>
        <w:t xml:space="preserve"> Правил, признанным утратившим силу с 1 января 2025 г.;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t>продолжают с 1 января 2025 г. распространяться в связи с отнесением таких юридических лиц к понятию "заказчик".</w:t>
      </w:r>
    </w:p>
    <w:p w:rsidR="002F3E83" w:rsidRDefault="002F3E83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актом.</w:t>
      </w:r>
    </w:p>
    <w:p w:rsidR="002F3E83" w:rsidRDefault="002F3E83">
      <w:pPr>
        <w:pStyle w:val="ConsPlusNormal"/>
        <w:jc w:val="both"/>
      </w:pPr>
    </w:p>
    <w:p w:rsidR="002F3E83" w:rsidRDefault="002F3E83">
      <w:pPr>
        <w:pStyle w:val="ConsPlusNormal"/>
        <w:jc w:val="right"/>
      </w:pPr>
      <w:r>
        <w:t>Директор Департамента</w:t>
      </w:r>
    </w:p>
    <w:p w:rsidR="002F3E83" w:rsidRDefault="002F3E83">
      <w:pPr>
        <w:pStyle w:val="ConsPlusNormal"/>
        <w:jc w:val="right"/>
      </w:pPr>
      <w:r>
        <w:t>Т.П.ДЕМИДОВА</w:t>
      </w:r>
    </w:p>
    <w:p w:rsidR="002F3E83" w:rsidRDefault="002F3E83">
      <w:pPr>
        <w:pStyle w:val="ConsPlusNormal"/>
        <w:jc w:val="both"/>
      </w:pPr>
    </w:p>
    <w:p w:rsidR="002F3E83" w:rsidRDefault="002F3E83">
      <w:pPr>
        <w:pStyle w:val="ConsPlusNormal"/>
        <w:jc w:val="both"/>
      </w:pPr>
    </w:p>
    <w:p w:rsidR="002F3E83" w:rsidRDefault="002F3E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202" w:rsidRDefault="00063202">
      <w:bookmarkStart w:id="0" w:name="_GoBack"/>
      <w:bookmarkEnd w:id="0"/>
    </w:p>
    <w:sectPr w:rsidR="00063202" w:rsidSect="00C4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83"/>
    <w:rsid w:val="00063202"/>
    <w:rsid w:val="002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3E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3E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3E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3E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31" TargetMode="External"/><Relationship Id="rId13" Type="http://schemas.openxmlformats.org/officeDocument/2006/relationships/hyperlink" Target="https://login.consultant.ru/link/?req=doc&amp;base=LAW&amp;n=483361&amp;dst=12298" TargetMode="External"/><Relationship Id="rId18" Type="http://schemas.openxmlformats.org/officeDocument/2006/relationships/hyperlink" Target="https://login.consultant.ru/link/?req=doc&amp;base=LAW&amp;n=492870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361" TargetMode="Externa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483361" TargetMode="External"/><Relationship Id="rId17" Type="http://schemas.openxmlformats.org/officeDocument/2006/relationships/hyperlink" Target="https://login.consultant.ru/link/?req=doc&amp;base=LAW&amp;n=492870&amp;dst=6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870&amp;dst=100016" TargetMode="External"/><Relationship Id="rId20" Type="http://schemas.openxmlformats.org/officeDocument/2006/relationships/hyperlink" Target="https://login.consultant.ru/link/?req=doc&amp;base=LAW&amp;n=483361&amp;dst=100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936" TargetMode="External"/><Relationship Id="rId11" Type="http://schemas.openxmlformats.org/officeDocument/2006/relationships/hyperlink" Target="https://login.consultant.ru/link/?req=doc&amp;base=LAW&amp;n=4773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9077&amp;dst=100031" TargetMode="External"/><Relationship Id="rId23" Type="http://schemas.openxmlformats.org/officeDocument/2006/relationships/hyperlink" Target="https://login.consultant.ru/link/?req=doc&amp;base=LAW&amp;n=492870&amp;dst=69" TargetMode="External"/><Relationship Id="rId10" Type="http://schemas.openxmlformats.org/officeDocument/2006/relationships/hyperlink" Target="https://login.consultant.ru/link/?req=doc&amp;base=EXP&amp;n=690042&amp;dst=100029" TargetMode="External"/><Relationship Id="rId19" Type="http://schemas.openxmlformats.org/officeDocument/2006/relationships/hyperlink" Target="https://login.consultant.ru/link/?req=doc&amp;base=LAW&amp;n=477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yperlink" Target="https://login.consultant.ru/link/?req=doc&amp;base=LAW&amp;n=483361&amp;dst=12432" TargetMode="External"/><Relationship Id="rId22" Type="http://schemas.openxmlformats.org/officeDocument/2006/relationships/hyperlink" Target="https://login.consultant.ru/link/?req=doc&amp;base=LAW&amp;n=49287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2025-06-03T08:51:00Z</dcterms:created>
  <dcterms:modified xsi:type="dcterms:W3CDTF">2025-06-03T08:51:00Z</dcterms:modified>
</cp:coreProperties>
</file>